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33" w:rsidRPr="009E7C42" w:rsidRDefault="009E7C42" w:rsidP="009E7C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7C42">
        <w:rPr>
          <w:rFonts w:ascii="Times New Roman" w:hAnsi="Times New Roman" w:cs="Times New Roman"/>
          <w:sz w:val="28"/>
          <w:szCs w:val="28"/>
        </w:rPr>
        <w:t xml:space="preserve">Нейл-арт -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Став широко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салонах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матового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як жанр декоративно-прикладного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педикюру.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та педикюр -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стрижці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полірування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Часто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віддаляється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кутикула, 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пом'якшується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Розфарбування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процедур догляду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невідомо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повсюдно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один і той же час. 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5-3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тисячолітті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фарбували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хною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статусу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Цариця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Нефертіті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прикрасити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руках і ногах. 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Нефертіті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цариця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Клеопатра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іржаві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відтінком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золота.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чоловічої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Вавилонські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воїни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перед походом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витрачали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догляду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для завивки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процедур. Так само, як і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служив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індикатором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статусу.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той же час,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3000 р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перший лак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готувався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бджолиного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воску, желатину,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барвників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гуміарабіку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твердої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прозорої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смоли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застиглого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висохлого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) соку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акації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Китайці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змочували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годин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залишали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висихати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варіювалися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рожевого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інгредієнтів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Чжоу (600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імператора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примітивний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золотого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срібного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порошку для того,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статус [1].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Династія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(1368-1644)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захищені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накладками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золота,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інкрустованими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перлами.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приставлена ​​прислуга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стежила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імператорської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зламали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зашкодили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Імператриця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яка правила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1835-1906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зухвалими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[2].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Збереглося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де вона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троні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накладками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15 см.,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захищали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вищезгаданих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 не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застосовувався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наш час.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інків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проіснувала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недовго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(1438-1533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.), Але все ж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Америки.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зображеннями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орла.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1770 г. Вони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виготовлялися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золота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король Людовик XVI,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правив з 1774 р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повалення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1792 р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страчений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доглядав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стародавні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станових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привілеїв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а з 19-го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дозволений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став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Початок XIX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відзначено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тонких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дерев'яних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загострених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одного краю,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виготовлялися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як правило, з апельсинового дерева.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Доктор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Сіттс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ортопед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пристосувати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зубочистки.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догляду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для стрижки та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металевий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стрижень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апельсинових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племінницею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Сіттса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яка,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1892 р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випускала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розраховану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статусу.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салони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[3].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XIX-ХХ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носили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мигдалеподібної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додання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відтінку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масла. А в 1907 р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рідкий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прозорим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1920-і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кольорових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пігментів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лаків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запозичили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автомобільній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випускатися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кольорової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йшла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чийсь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статус, а про те,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перший план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 xml:space="preserve">У 1925 р в моду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Відтінки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рожевого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наносилися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нігтьову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пластину 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півкола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уникаючи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лаку на область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кутикули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 xml:space="preserve">У 1932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Чарльз і Джозеф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Ревсона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Чальз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заснували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фірму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Revlon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продавали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вироблений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маркетинговою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стратегією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Revlon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виробляв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губну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помаду, чия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колірна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гамма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узгоджена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виробленими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лаками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привела до буму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губної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помади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1970-і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моду 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ненадовго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У 1976 р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Джефф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Пінк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створив френч-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ОRLY,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косметики в Лос-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Анджелесі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У </w:t>
      </w:r>
      <w:r w:rsidRPr="009E7C42">
        <w:rPr>
          <w:rFonts w:ascii="Times New Roman" w:hAnsi="Times New Roman" w:cs="Times New Roman"/>
          <w:sz w:val="28"/>
          <w:szCs w:val="28"/>
        </w:rPr>
        <w:lastRenderedPageBreak/>
        <w:t xml:space="preserve">80-і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моду і стало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популярним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Дж.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Пінк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розвивав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прагнув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би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практичним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універсальним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 xml:space="preserve">Коли Ума Турман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знялася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чтиві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» з лаком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Rouge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Noir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Chanel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1994 і першим лаком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розпродані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З того самого моменту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колірні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опинялися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продавалися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інтернет-аукціонів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>Поп-культура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Індустрія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 догляду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часу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винаходу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лаку. У 2012 р в США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спостерігався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різкий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нейл-арту.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встановило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нейл-арт,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У тому ж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документальний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НЕЙЛгазм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» [4] [5].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творці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досліджували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наростаючу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нейл-арту,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субкультури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подіумів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2014 року У 2014 р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аматорів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заснований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онлайн-музей нейл-арту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Nailpolis.com [6],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платформа, де вони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Доступ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користувачі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дизайн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Pinterest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релевантність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субкультурах нейл-арт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концептом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жіночності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жіночій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[7].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 є способом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моді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розривом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дитинством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підлітковий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повнолітній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«я». Так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ніготь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монтажу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тінейджерів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символу,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жіночності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- френч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 «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делікатна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 «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»).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метросексуальності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з'явилося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1994 р, але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потому)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2000-і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начала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чуттєвість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турботі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руках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Девіда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Бекхема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позиціонується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футбольний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дбає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 себе,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показані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вкладають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і, в той же час,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lastRenderedPageBreak/>
        <w:br/>
        <w:t xml:space="preserve">Але перш,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з'явився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метросексуалізм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субкультура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панків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використовувала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лак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брудним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» чином,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презирства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би то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правилам,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шокувати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протест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правил.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нейл-арту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збіглася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зіграло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роль, але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зробило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головною модною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тенденцією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2000-х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настанням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мереж,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нейл-арту стала головною субкультурою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жіночому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спростили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масовою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люди стали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дизайну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того, як художники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полотна.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Pinterest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Tumblr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платформами,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просувають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дизайнів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субкультури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Pinterest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платформа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» Анн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Бріттон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(2012,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Нью-Гемпшира, США),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уроками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нігтьового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дизайну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зайняв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субкультурі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ніготь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наноситься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: кисть для дизайну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Доттер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 «ДОТС»).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як лаки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для нейл-арту; в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аматорському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акрилові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Стемпинг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stamping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):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дизайну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металева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пластина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вигравіруваним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силіконовий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штамп для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ніготь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легкістю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хорошому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відтворюваному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дизайну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: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r w:rsidRPr="009E7C42">
        <w:rPr>
          <w:rFonts w:ascii="Times New Roman" w:hAnsi="Times New Roman" w:cs="Times New Roman"/>
          <w:sz w:val="28"/>
          <w:szCs w:val="28"/>
        </w:rPr>
        <w:br/>
        <w:t xml:space="preserve">3D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>.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Фотодізайн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манікюр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наклейками)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комбінований</w:t>
      </w:r>
      <w:bookmarkStart w:id="0" w:name="_GoBack"/>
      <w:bookmarkEnd w:id="0"/>
      <w:proofErr w:type="spellEnd"/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акваріумний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дизайн</w:t>
      </w:r>
      <w:r w:rsidRPr="009E7C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Oil-манікюр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br/>
        <w:t xml:space="preserve">дизайн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нігтів</w:t>
      </w:r>
      <w:proofErr w:type="spellEnd"/>
      <w:r w:rsidRPr="009E7C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7C42">
        <w:rPr>
          <w:rFonts w:ascii="Times New Roman" w:hAnsi="Times New Roman" w:cs="Times New Roman"/>
          <w:sz w:val="28"/>
          <w:szCs w:val="28"/>
        </w:rPr>
        <w:t>аксесуарами</w:t>
      </w:r>
      <w:proofErr w:type="spellEnd"/>
    </w:p>
    <w:sectPr w:rsidR="00184E33" w:rsidRPr="009E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E"/>
    <w:rsid w:val="00184E33"/>
    <w:rsid w:val="00192A2E"/>
    <w:rsid w:val="009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BA9B-AF13-4E8C-ABEE-F9FFBFA4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Владимир Макаров</cp:lastModifiedBy>
  <cp:revision>2</cp:revision>
  <dcterms:created xsi:type="dcterms:W3CDTF">2020-05-09T16:47:00Z</dcterms:created>
  <dcterms:modified xsi:type="dcterms:W3CDTF">2020-05-09T16:48:00Z</dcterms:modified>
</cp:coreProperties>
</file>